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B3" w:rsidRPr="00914115" w:rsidRDefault="00252DB3" w:rsidP="00252DB3">
      <w:pPr>
        <w:ind w:firstLine="708"/>
      </w:pPr>
      <w:r w:rsidRPr="00914115">
        <w:t xml:space="preserve">Среди всех результатов работы школы, отдельной строкой выделяются результаты ЕНТ. </w:t>
      </w:r>
    </w:p>
    <w:p w:rsidR="00252DB3" w:rsidRPr="00F53F26" w:rsidRDefault="00252DB3" w:rsidP="00252DB3">
      <w:pPr>
        <w:ind w:firstLine="708"/>
      </w:pPr>
      <w:r w:rsidRPr="00914115">
        <w:rPr>
          <w:bCs/>
        </w:rPr>
        <w:t>Всего выпускников в отчетном году – 1</w:t>
      </w:r>
      <w:r>
        <w:rPr>
          <w:bCs/>
        </w:rPr>
        <w:t>6</w:t>
      </w:r>
      <w:r w:rsidRPr="00914115">
        <w:rPr>
          <w:bCs/>
        </w:rPr>
        <w:t xml:space="preserve">. </w:t>
      </w:r>
      <w:r w:rsidRPr="00F53F26">
        <w:rPr>
          <w:bCs/>
        </w:rPr>
        <w:t>С учетом изменения формы государственной аттестации, ЕНТ сдают 7 человек, что составляет 43,7%</w:t>
      </w:r>
      <w:r w:rsidRPr="00F53F26">
        <w:t xml:space="preserve">. На диаграмме 6.3. представлена доля учащихся, принявших участие в ЕНТ </w:t>
      </w:r>
      <w:proofErr w:type="gramStart"/>
      <w:r w:rsidRPr="00F53F26">
        <w:t>за</w:t>
      </w:r>
      <w:proofErr w:type="gramEnd"/>
      <w:r w:rsidRPr="00F53F26">
        <w:t xml:space="preserve"> последние 3 года:</w:t>
      </w:r>
    </w:p>
    <w:p w:rsidR="00252DB3" w:rsidRPr="00431560" w:rsidRDefault="00252DB3" w:rsidP="00252DB3">
      <w:pPr>
        <w:ind w:firstLine="708"/>
      </w:pPr>
    </w:p>
    <w:p w:rsidR="00252DB3" w:rsidRPr="00431560" w:rsidRDefault="00252DB3" w:rsidP="00252DB3">
      <w:pPr>
        <w:ind w:firstLine="708"/>
      </w:pPr>
      <w:r w:rsidRPr="00431560">
        <w:t>Диаграмма 6.3.Доля участников ЕНТ</w:t>
      </w:r>
    </w:p>
    <w:p w:rsidR="00252DB3" w:rsidRDefault="00252DB3" w:rsidP="00252DB3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449958</wp:posOffset>
            </wp:positionH>
            <wp:positionV relativeFrom="paragraph">
              <wp:posOffset>12440</wp:posOffset>
            </wp:positionV>
            <wp:extent cx="4569339" cy="2740545"/>
            <wp:effectExtent l="6093" t="6090" r="6093" b="6090"/>
            <wp:wrapTight wrapText="bothSides">
              <wp:wrapPolygon edited="0">
                <wp:start x="-45" y="0"/>
                <wp:lineTo x="-45" y="21525"/>
                <wp:lineTo x="21600" y="21525"/>
                <wp:lineTo x="21600" y="0"/>
                <wp:lineTo x="-45" y="0"/>
              </wp:wrapPolygon>
            </wp:wrapTight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</w:p>
    <w:p w:rsidR="00252DB3" w:rsidRPr="00431560" w:rsidRDefault="00252DB3" w:rsidP="00252DB3">
      <w:pPr>
        <w:ind w:firstLine="708"/>
        <w:jc w:val="both"/>
      </w:pPr>
      <w:r w:rsidRPr="00431560">
        <w:t xml:space="preserve">Количество учащихся, принявших участие в ЕНТ, зависит от подбора учащихся, от материального положения родителей, от количества учащихся, собирающихся поступать в ВУЗы других стран. </w:t>
      </w:r>
    </w:p>
    <w:p w:rsidR="00252DB3" w:rsidRDefault="00252DB3" w:rsidP="00252DB3">
      <w:pPr>
        <w:rPr>
          <w:bCs/>
        </w:rPr>
      </w:pPr>
    </w:p>
    <w:p w:rsidR="00252DB3" w:rsidRDefault="00252DB3" w:rsidP="00252DB3">
      <w:pPr>
        <w:rPr>
          <w:bCs/>
        </w:rPr>
      </w:pPr>
    </w:p>
    <w:p w:rsidR="00252DB3" w:rsidRDefault="00252DB3" w:rsidP="00252DB3">
      <w:pPr>
        <w:rPr>
          <w:bCs/>
        </w:rPr>
      </w:pPr>
    </w:p>
    <w:p w:rsidR="00252DB3" w:rsidRDefault="00252DB3" w:rsidP="00252DB3">
      <w:pPr>
        <w:rPr>
          <w:bCs/>
        </w:rPr>
      </w:pPr>
    </w:p>
    <w:p w:rsidR="00252DB3" w:rsidRDefault="00252DB3" w:rsidP="00252DB3">
      <w:pPr>
        <w:rPr>
          <w:bCs/>
        </w:rPr>
      </w:pPr>
    </w:p>
    <w:p w:rsidR="00252DB3" w:rsidRPr="00431560" w:rsidRDefault="00252DB3" w:rsidP="00252DB3">
      <w:pPr>
        <w:rPr>
          <w:bCs/>
        </w:rPr>
      </w:pPr>
      <w:r w:rsidRPr="00431560">
        <w:rPr>
          <w:bCs/>
        </w:rPr>
        <w:t>Анализ выбора  5-го тестируемого предмета представлен в таблице 6.1:</w:t>
      </w:r>
    </w:p>
    <w:p w:rsidR="00252DB3" w:rsidRDefault="00252DB3" w:rsidP="00252DB3">
      <w:pPr>
        <w:rPr>
          <w:bCs/>
        </w:rPr>
      </w:pPr>
    </w:p>
    <w:p w:rsidR="00252DB3" w:rsidRPr="00431560" w:rsidRDefault="00252DB3" w:rsidP="00252DB3">
      <w:r w:rsidRPr="00431560">
        <w:rPr>
          <w:bCs/>
        </w:rPr>
        <w:t xml:space="preserve">Таблица 6.1. Выбор </w:t>
      </w:r>
      <w:r>
        <w:rPr>
          <w:bCs/>
        </w:rPr>
        <w:t xml:space="preserve">пары предметов по специальности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4217"/>
      </w:tblGrid>
      <w:tr w:rsidR="00252DB3" w:rsidTr="00710E27">
        <w:tc>
          <w:tcPr>
            <w:tcW w:w="1526" w:type="dxa"/>
            <w:shd w:val="clear" w:color="auto" w:fill="auto"/>
          </w:tcPr>
          <w:p w:rsidR="00252DB3" w:rsidRDefault="00252DB3" w:rsidP="00252DB3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shd w:val="clear" w:color="auto" w:fill="auto"/>
          </w:tcPr>
          <w:p w:rsidR="00252DB3" w:rsidRDefault="00252DB3" w:rsidP="00710E27">
            <w:r>
              <w:t>Математика + физика</w:t>
            </w:r>
          </w:p>
        </w:tc>
        <w:tc>
          <w:tcPr>
            <w:tcW w:w="4217" w:type="dxa"/>
            <w:shd w:val="clear" w:color="auto" w:fill="auto"/>
          </w:tcPr>
          <w:p w:rsidR="00252DB3" w:rsidRDefault="00252DB3" w:rsidP="00710E27">
            <w:r>
              <w:t>1</w:t>
            </w:r>
          </w:p>
        </w:tc>
      </w:tr>
      <w:tr w:rsidR="00252DB3" w:rsidTr="00710E27">
        <w:tc>
          <w:tcPr>
            <w:tcW w:w="1526" w:type="dxa"/>
            <w:shd w:val="clear" w:color="auto" w:fill="auto"/>
          </w:tcPr>
          <w:p w:rsidR="00252DB3" w:rsidRDefault="00252DB3" w:rsidP="00252DB3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shd w:val="clear" w:color="auto" w:fill="auto"/>
          </w:tcPr>
          <w:p w:rsidR="00252DB3" w:rsidRDefault="00252DB3" w:rsidP="00710E27">
            <w:r>
              <w:t>Биология + химия</w:t>
            </w:r>
          </w:p>
        </w:tc>
        <w:tc>
          <w:tcPr>
            <w:tcW w:w="4217" w:type="dxa"/>
            <w:shd w:val="clear" w:color="auto" w:fill="auto"/>
          </w:tcPr>
          <w:p w:rsidR="00252DB3" w:rsidRDefault="00252DB3" w:rsidP="00710E27">
            <w:r>
              <w:t>1</w:t>
            </w:r>
          </w:p>
        </w:tc>
      </w:tr>
      <w:tr w:rsidR="00252DB3" w:rsidTr="00710E27">
        <w:tc>
          <w:tcPr>
            <w:tcW w:w="1526" w:type="dxa"/>
            <w:shd w:val="clear" w:color="auto" w:fill="auto"/>
          </w:tcPr>
          <w:p w:rsidR="00252DB3" w:rsidRDefault="00252DB3" w:rsidP="00252DB3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shd w:val="clear" w:color="auto" w:fill="auto"/>
          </w:tcPr>
          <w:p w:rsidR="00252DB3" w:rsidRDefault="00252DB3" w:rsidP="00710E27">
            <w:r>
              <w:t xml:space="preserve">География + английский </w:t>
            </w:r>
          </w:p>
        </w:tc>
        <w:tc>
          <w:tcPr>
            <w:tcW w:w="4217" w:type="dxa"/>
            <w:shd w:val="clear" w:color="auto" w:fill="auto"/>
          </w:tcPr>
          <w:p w:rsidR="00252DB3" w:rsidRDefault="00252DB3" w:rsidP="00710E27">
            <w:r>
              <w:t>3</w:t>
            </w:r>
          </w:p>
        </w:tc>
      </w:tr>
      <w:tr w:rsidR="00252DB3" w:rsidTr="00710E27">
        <w:tc>
          <w:tcPr>
            <w:tcW w:w="1526" w:type="dxa"/>
            <w:shd w:val="clear" w:color="auto" w:fill="auto"/>
          </w:tcPr>
          <w:p w:rsidR="00252DB3" w:rsidRDefault="00252DB3" w:rsidP="00252DB3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shd w:val="clear" w:color="auto" w:fill="auto"/>
          </w:tcPr>
          <w:p w:rsidR="00252DB3" w:rsidRDefault="00252DB3" w:rsidP="00710E27">
            <w:r>
              <w:t xml:space="preserve">Математика + география </w:t>
            </w:r>
          </w:p>
        </w:tc>
        <w:tc>
          <w:tcPr>
            <w:tcW w:w="4217" w:type="dxa"/>
            <w:shd w:val="clear" w:color="auto" w:fill="auto"/>
          </w:tcPr>
          <w:p w:rsidR="00252DB3" w:rsidRDefault="00252DB3" w:rsidP="00710E27">
            <w:r>
              <w:t>1</w:t>
            </w:r>
          </w:p>
        </w:tc>
      </w:tr>
      <w:tr w:rsidR="00252DB3" w:rsidTr="00710E27">
        <w:tc>
          <w:tcPr>
            <w:tcW w:w="1526" w:type="dxa"/>
            <w:shd w:val="clear" w:color="auto" w:fill="auto"/>
          </w:tcPr>
          <w:p w:rsidR="00252DB3" w:rsidRDefault="00252DB3" w:rsidP="00252DB3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shd w:val="clear" w:color="auto" w:fill="auto"/>
          </w:tcPr>
          <w:p w:rsidR="00252DB3" w:rsidRDefault="00252DB3" w:rsidP="00710E27">
            <w:r>
              <w:t xml:space="preserve">Всемирная история + ЧОП </w:t>
            </w:r>
          </w:p>
        </w:tc>
        <w:tc>
          <w:tcPr>
            <w:tcW w:w="4217" w:type="dxa"/>
            <w:shd w:val="clear" w:color="auto" w:fill="auto"/>
          </w:tcPr>
          <w:p w:rsidR="00252DB3" w:rsidRDefault="00252DB3" w:rsidP="00710E27">
            <w:r>
              <w:t>1</w:t>
            </w:r>
          </w:p>
        </w:tc>
      </w:tr>
    </w:tbl>
    <w:p w:rsidR="00252DB3" w:rsidRDefault="00252DB3" w:rsidP="00252DB3">
      <w:pPr>
        <w:ind w:firstLine="708"/>
      </w:pPr>
    </w:p>
    <w:p w:rsidR="00252DB3" w:rsidRDefault="00252DB3" w:rsidP="00252DB3">
      <w:pPr>
        <w:ind w:firstLine="708"/>
      </w:pPr>
    </w:p>
    <w:p w:rsidR="00252DB3" w:rsidRPr="00431560" w:rsidRDefault="00252DB3" w:rsidP="00252DB3">
      <w:pPr>
        <w:ind w:firstLine="708"/>
      </w:pPr>
      <w:r w:rsidRPr="00431560">
        <w:t xml:space="preserve">Ежегодно школа готовила претендентов на получение аттестатов особого образца. Однако за последние </w:t>
      </w:r>
      <w:proofErr w:type="gramStart"/>
      <w:r>
        <w:t xml:space="preserve">пять </w:t>
      </w:r>
      <w:r w:rsidRPr="00431560">
        <w:t xml:space="preserve"> </w:t>
      </w:r>
      <w:r>
        <w:t xml:space="preserve">лет </w:t>
      </w:r>
      <w:r w:rsidRPr="00431560">
        <w:t xml:space="preserve"> претендентов-отличников в школе нет</w:t>
      </w:r>
      <w:proofErr w:type="gramEnd"/>
      <w:r w:rsidRPr="00431560">
        <w:t>.</w:t>
      </w:r>
    </w:p>
    <w:p w:rsidR="00252DB3" w:rsidRPr="00431560" w:rsidRDefault="00252DB3" w:rsidP="00252DB3">
      <w:proofErr w:type="gramStart"/>
      <w:r w:rsidRPr="00431560">
        <w:t xml:space="preserve">В таблице 6.2 - количество выпускников, получивших отличные оценки на ЕНТ за  последние 5 лет: </w:t>
      </w:r>
      <w:proofErr w:type="gramEnd"/>
    </w:p>
    <w:p w:rsidR="00252DB3" w:rsidRPr="00431560" w:rsidRDefault="00252DB3" w:rsidP="00252DB3">
      <w:r w:rsidRPr="00431560">
        <w:t>Таблица 6.2. Сведения об отличниках</w:t>
      </w:r>
    </w:p>
    <w:tbl>
      <w:tblPr>
        <w:tblW w:w="4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425"/>
        <w:gridCol w:w="1425"/>
        <w:gridCol w:w="1425"/>
        <w:gridCol w:w="1425"/>
        <w:gridCol w:w="1425"/>
      </w:tblGrid>
      <w:tr w:rsidR="00252DB3" w:rsidRPr="00431560" w:rsidTr="00710E27">
        <w:trPr>
          <w:trHeight w:val="283"/>
        </w:trPr>
        <w:tc>
          <w:tcPr>
            <w:tcW w:w="819" w:type="pct"/>
          </w:tcPr>
          <w:p w:rsidR="00252DB3" w:rsidRPr="00431560" w:rsidRDefault="00252DB3" w:rsidP="00710E27"/>
        </w:tc>
        <w:tc>
          <w:tcPr>
            <w:tcW w:w="836" w:type="pct"/>
          </w:tcPr>
          <w:p w:rsidR="00252DB3" w:rsidRPr="00431560" w:rsidRDefault="00252DB3" w:rsidP="00710E27">
            <w:r w:rsidRPr="00431560">
              <w:t>2012 год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2013год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2014год</w:t>
            </w:r>
          </w:p>
        </w:tc>
        <w:tc>
          <w:tcPr>
            <w:tcW w:w="836" w:type="pct"/>
          </w:tcPr>
          <w:p w:rsidR="00252DB3" w:rsidRPr="00431560" w:rsidRDefault="00252DB3" w:rsidP="00710E27">
            <w:r>
              <w:t>2015 год</w:t>
            </w:r>
          </w:p>
        </w:tc>
        <w:tc>
          <w:tcPr>
            <w:tcW w:w="836" w:type="pct"/>
          </w:tcPr>
          <w:p w:rsidR="00252DB3" w:rsidRPr="00F80D8D" w:rsidRDefault="00252DB3" w:rsidP="00710E27">
            <w:r>
              <w:rPr>
                <w:lang w:val="en-US"/>
              </w:rPr>
              <w:t xml:space="preserve">2016 </w:t>
            </w:r>
            <w:r>
              <w:t>год</w:t>
            </w:r>
          </w:p>
        </w:tc>
      </w:tr>
      <w:tr w:rsidR="00252DB3" w:rsidRPr="00431560" w:rsidTr="00710E27">
        <w:trPr>
          <w:trHeight w:val="283"/>
        </w:trPr>
        <w:tc>
          <w:tcPr>
            <w:tcW w:w="819" w:type="pct"/>
          </w:tcPr>
          <w:p w:rsidR="00252DB3" w:rsidRPr="00431560" w:rsidRDefault="00252DB3" w:rsidP="00710E27">
            <w:r w:rsidRPr="00431560">
              <w:t xml:space="preserve">Аттестат с отличием 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>
              <w:t xml:space="preserve">Нет </w:t>
            </w:r>
          </w:p>
        </w:tc>
        <w:tc>
          <w:tcPr>
            <w:tcW w:w="836" w:type="pct"/>
          </w:tcPr>
          <w:p w:rsidR="00252DB3" w:rsidRPr="00F80D8D" w:rsidRDefault="00252DB3" w:rsidP="00710E27">
            <w:r>
              <w:t>Нет</w:t>
            </w:r>
          </w:p>
        </w:tc>
      </w:tr>
      <w:tr w:rsidR="00252DB3" w:rsidRPr="00431560" w:rsidTr="00710E27">
        <w:trPr>
          <w:trHeight w:val="283"/>
        </w:trPr>
        <w:tc>
          <w:tcPr>
            <w:tcW w:w="819" w:type="pct"/>
          </w:tcPr>
          <w:p w:rsidR="00252DB3" w:rsidRPr="00431560" w:rsidRDefault="00252DB3" w:rsidP="00710E27">
            <w:pPr>
              <w:rPr>
                <w:lang w:val="kk-KZ"/>
              </w:rPr>
            </w:pPr>
            <w:r w:rsidRPr="00431560">
              <w:t xml:space="preserve">Алтын </w:t>
            </w:r>
            <w:r w:rsidRPr="00431560">
              <w:rPr>
                <w:lang w:val="kk-KZ"/>
              </w:rPr>
              <w:t xml:space="preserve">белгі 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 w:rsidRPr="00431560">
              <w:t>нет</w:t>
            </w:r>
          </w:p>
        </w:tc>
        <w:tc>
          <w:tcPr>
            <w:tcW w:w="836" w:type="pct"/>
          </w:tcPr>
          <w:p w:rsidR="00252DB3" w:rsidRPr="00431560" w:rsidRDefault="00252DB3" w:rsidP="00710E27">
            <w:r>
              <w:t xml:space="preserve">Нет </w:t>
            </w:r>
          </w:p>
        </w:tc>
        <w:tc>
          <w:tcPr>
            <w:tcW w:w="836" w:type="pct"/>
          </w:tcPr>
          <w:p w:rsidR="00252DB3" w:rsidRPr="00431560" w:rsidRDefault="00252DB3" w:rsidP="00710E27">
            <w:r>
              <w:t xml:space="preserve">Нет </w:t>
            </w:r>
          </w:p>
        </w:tc>
      </w:tr>
    </w:tbl>
    <w:p w:rsidR="00252DB3" w:rsidRPr="00431560" w:rsidRDefault="00252DB3" w:rsidP="00252DB3">
      <w:pPr>
        <w:rPr>
          <w:bCs/>
        </w:rPr>
      </w:pPr>
      <w:r w:rsidRPr="00431560">
        <w:rPr>
          <w:bCs/>
        </w:rPr>
        <w:t xml:space="preserve">В выпускном классе работают учителя в основном с высшей и 1 категорией. </w:t>
      </w:r>
    </w:p>
    <w:p w:rsidR="00252DB3" w:rsidRDefault="00252DB3" w:rsidP="00252DB3">
      <w:pPr>
        <w:rPr>
          <w:bCs/>
        </w:rPr>
      </w:pPr>
    </w:p>
    <w:p w:rsidR="00252DB3" w:rsidRPr="00431560" w:rsidRDefault="00252DB3" w:rsidP="00252DB3">
      <w:pPr>
        <w:rPr>
          <w:bCs/>
        </w:rPr>
      </w:pPr>
      <w:r w:rsidRPr="00431560">
        <w:rPr>
          <w:bCs/>
        </w:rPr>
        <w:t>Таблица 6.3. Сведения об учителях 11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284"/>
        <w:gridCol w:w="5271"/>
      </w:tblGrid>
      <w:tr w:rsidR="00252DB3" w:rsidRPr="00431560" w:rsidTr="00710E27">
        <w:trPr>
          <w:trHeight w:val="313"/>
        </w:trPr>
        <w:tc>
          <w:tcPr>
            <w:tcW w:w="860" w:type="pct"/>
            <w:vMerge w:val="restart"/>
            <w:hideMark/>
          </w:tcPr>
          <w:p w:rsidR="00252DB3" w:rsidRPr="00431560" w:rsidRDefault="00252DB3" w:rsidP="00710E27">
            <w:r w:rsidRPr="00431560">
              <w:t>Предмет</w:t>
            </w:r>
          </w:p>
        </w:tc>
        <w:tc>
          <w:tcPr>
            <w:tcW w:w="1290" w:type="pct"/>
            <w:vMerge w:val="restart"/>
            <w:hideMark/>
          </w:tcPr>
          <w:p w:rsidR="00252DB3" w:rsidRPr="00431560" w:rsidRDefault="00252DB3" w:rsidP="00710E27">
            <w:r w:rsidRPr="00431560">
              <w:t>ФИО  учителя</w:t>
            </w:r>
          </w:p>
        </w:tc>
        <w:tc>
          <w:tcPr>
            <w:tcW w:w="2850" w:type="pct"/>
            <w:vMerge w:val="restart"/>
            <w:hideMark/>
          </w:tcPr>
          <w:p w:rsidR="00252DB3" w:rsidRPr="00431560" w:rsidRDefault="00252DB3" w:rsidP="00710E27">
            <w:r w:rsidRPr="00431560">
              <w:t>Категория</w:t>
            </w:r>
          </w:p>
        </w:tc>
      </w:tr>
      <w:tr w:rsidR="00252DB3" w:rsidRPr="00431560" w:rsidTr="00710E27">
        <w:trPr>
          <w:trHeight w:val="276"/>
        </w:trPr>
        <w:tc>
          <w:tcPr>
            <w:tcW w:w="860" w:type="pct"/>
            <w:vMerge/>
            <w:hideMark/>
          </w:tcPr>
          <w:p w:rsidR="00252DB3" w:rsidRPr="00431560" w:rsidRDefault="00252DB3" w:rsidP="00710E27"/>
        </w:tc>
        <w:tc>
          <w:tcPr>
            <w:tcW w:w="1290" w:type="pct"/>
            <w:vMerge/>
            <w:hideMark/>
          </w:tcPr>
          <w:p w:rsidR="00252DB3" w:rsidRPr="00431560" w:rsidRDefault="00252DB3" w:rsidP="00710E27"/>
        </w:tc>
        <w:tc>
          <w:tcPr>
            <w:tcW w:w="2850" w:type="pct"/>
            <w:vMerge/>
            <w:hideMark/>
          </w:tcPr>
          <w:p w:rsidR="00252DB3" w:rsidRPr="00431560" w:rsidRDefault="00252DB3" w:rsidP="00710E27"/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  <w:hideMark/>
          </w:tcPr>
          <w:p w:rsidR="00252DB3" w:rsidRPr="00431560" w:rsidRDefault="00252DB3" w:rsidP="00710E27">
            <w:proofErr w:type="spellStart"/>
            <w:r w:rsidRPr="00431560">
              <w:t>Каз</w:t>
            </w:r>
            <w:proofErr w:type="gramStart"/>
            <w:r w:rsidRPr="00431560">
              <w:t>.я</w:t>
            </w:r>
            <w:proofErr w:type="gramEnd"/>
            <w:r w:rsidRPr="00431560">
              <w:t>з</w:t>
            </w:r>
            <w:proofErr w:type="spellEnd"/>
          </w:p>
        </w:tc>
        <w:tc>
          <w:tcPr>
            <w:tcW w:w="1290" w:type="pct"/>
            <w:hideMark/>
          </w:tcPr>
          <w:p w:rsidR="00252DB3" w:rsidRPr="00431560" w:rsidRDefault="00252DB3" w:rsidP="00710E27">
            <w:proofErr w:type="spellStart"/>
            <w:r>
              <w:t>Шарипова</w:t>
            </w:r>
            <w:proofErr w:type="spellEnd"/>
            <w:r>
              <w:t xml:space="preserve"> Б.К.</w:t>
            </w:r>
          </w:p>
        </w:tc>
        <w:tc>
          <w:tcPr>
            <w:tcW w:w="2850" w:type="pct"/>
            <w:hideMark/>
          </w:tcPr>
          <w:p w:rsidR="00252DB3" w:rsidRPr="00431560" w:rsidRDefault="00252DB3" w:rsidP="00710E27">
            <w:r>
              <w:t xml:space="preserve">Высшая 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  <w:hideMark/>
          </w:tcPr>
          <w:p w:rsidR="00252DB3" w:rsidRPr="00431560" w:rsidRDefault="00252DB3" w:rsidP="00710E27">
            <w:proofErr w:type="spellStart"/>
            <w:r w:rsidRPr="00431560">
              <w:t>Матем</w:t>
            </w:r>
            <w:proofErr w:type="spellEnd"/>
          </w:p>
        </w:tc>
        <w:tc>
          <w:tcPr>
            <w:tcW w:w="1290" w:type="pct"/>
            <w:hideMark/>
          </w:tcPr>
          <w:p w:rsidR="00252DB3" w:rsidRPr="00431560" w:rsidRDefault="00252DB3" w:rsidP="00710E27">
            <w:proofErr w:type="spellStart"/>
            <w:r w:rsidRPr="00431560">
              <w:t>Липская</w:t>
            </w:r>
            <w:proofErr w:type="spellEnd"/>
            <w:r w:rsidRPr="00431560">
              <w:t xml:space="preserve"> В.С.</w:t>
            </w:r>
          </w:p>
        </w:tc>
        <w:tc>
          <w:tcPr>
            <w:tcW w:w="2850" w:type="pct"/>
            <w:hideMark/>
          </w:tcPr>
          <w:p w:rsidR="00252DB3" w:rsidRPr="00431560" w:rsidRDefault="00252DB3" w:rsidP="00710E27">
            <w:r w:rsidRPr="00431560">
              <w:t>Высшая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  <w:hideMark/>
          </w:tcPr>
          <w:p w:rsidR="00252DB3" w:rsidRPr="00431560" w:rsidRDefault="00252DB3" w:rsidP="00710E27">
            <w:proofErr w:type="spellStart"/>
            <w:r w:rsidRPr="00431560">
              <w:t>Рус</w:t>
            </w:r>
            <w:proofErr w:type="gramStart"/>
            <w:r w:rsidRPr="00431560">
              <w:t>.я</w:t>
            </w:r>
            <w:proofErr w:type="gramEnd"/>
            <w:r w:rsidRPr="00431560">
              <w:t>з</w:t>
            </w:r>
            <w:proofErr w:type="spellEnd"/>
          </w:p>
        </w:tc>
        <w:tc>
          <w:tcPr>
            <w:tcW w:w="1290" w:type="pct"/>
          </w:tcPr>
          <w:p w:rsidR="00252DB3" w:rsidRPr="00431560" w:rsidRDefault="00252DB3" w:rsidP="00710E27">
            <w:r>
              <w:t>Шарина О.Г.</w:t>
            </w:r>
          </w:p>
        </w:tc>
        <w:tc>
          <w:tcPr>
            <w:tcW w:w="2850" w:type="pct"/>
            <w:hideMark/>
          </w:tcPr>
          <w:p w:rsidR="00252DB3" w:rsidRPr="00431560" w:rsidRDefault="00252DB3" w:rsidP="00710E27">
            <w:r w:rsidRPr="00431560">
              <w:t>1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  <w:hideMark/>
          </w:tcPr>
          <w:p w:rsidR="00252DB3" w:rsidRPr="00431560" w:rsidRDefault="00252DB3" w:rsidP="00710E27">
            <w:proofErr w:type="spellStart"/>
            <w:r w:rsidRPr="00431560">
              <w:t>Ист</w:t>
            </w:r>
            <w:proofErr w:type="gramStart"/>
            <w:r w:rsidRPr="00431560">
              <w:t>.К</w:t>
            </w:r>
            <w:proofErr w:type="gramEnd"/>
            <w:r w:rsidRPr="00431560">
              <w:t>аз</w:t>
            </w:r>
            <w:proofErr w:type="spellEnd"/>
          </w:p>
        </w:tc>
        <w:tc>
          <w:tcPr>
            <w:tcW w:w="1290" w:type="pct"/>
          </w:tcPr>
          <w:p w:rsidR="00252DB3" w:rsidRPr="00431560" w:rsidRDefault="00252DB3" w:rsidP="00710E27">
            <w:proofErr w:type="spellStart"/>
            <w:r>
              <w:t>Сералимов</w:t>
            </w:r>
            <w:proofErr w:type="spellEnd"/>
            <w:r>
              <w:t xml:space="preserve"> К.Т.</w:t>
            </w:r>
          </w:p>
        </w:tc>
        <w:tc>
          <w:tcPr>
            <w:tcW w:w="2850" w:type="pct"/>
            <w:hideMark/>
          </w:tcPr>
          <w:p w:rsidR="00252DB3" w:rsidRPr="00431560" w:rsidRDefault="00252DB3" w:rsidP="00710E27">
            <w:r>
              <w:t>2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  <w:hideMark/>
          </w:tcPr>
          <w:p w:rsidR="00252DB3" w:rsidRPr="00431560" w:rsidRDefault="00252DB3" w:rsidP="00710E27">
            <w:r w:rsidRPr="00431560">
              <w:t>Геогр</w:t>
            </w:r>
            <w:r>
              <w:t>афия</w:t>
            </w:r>
          </w:p>
        </w:tc>
        <w:tc>
          <w:tcPr>
            <w:tcW w:w="1290" w:type="pct"/>
            <w:hideMark/>
          </w:tcPr>
          <w:p w:rsidR="00252DB3" w:rsidRPr="00431560" w:rsidRDefault="00252DB3" w:rsidP="00710E27">
            <w:proofErr w:type="spellStart"/>
            <w:r w:rsidRPr="00431560">
              <w:t>Касенова</w:t>
            </w:r>
            <w:proofErr w:type="spellEnd"/>
            <w:r w:rsidRPr="00431560">
              <w:t xml:space="preserve"> РМ</w:t>
            </w:r>
          </w:p>
        </w:tc>
        <w:tc>
          <w:tcPr>
            <w:tcW w:w="2850" w:type="pct"/>
            <w:hideMark/>
          </w:tcPr>
          <w:p w:rsidR="00252DB3" w:rsidRPr="00431560" w:rsidRDefault="00252DB3" w:rsidP="00710E27">
            <w:r w:rsidRPr="00431560">
              <w:t xml:space="preserve">Высшая 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</w:tcPr>
          <w:p w:rsidR="00252DB3" w:rsidRPr="00431560" w:rsidRDefault="00252DB3" w:rsidP="00710E27">
            <w:r>
              <w:t>Химия</w:t>
            </w:r>
          </w:p>
        </w:tc>
        <w:tc>
          <w:tcPr>
            <w:tcW w:w="1290" w:type="pct"/>
          </w:tcPr>
          <w:p w:rsidR="00252DB3" w:rsidRPr="00431560" w:rsidRDefault="00252DB3" w:rsidP="00710E27">
            <w:proofErr w:type="spellStart"/>
            <w:r>
              <w:t>Желиба</w:t>
            </w:r>
            <w:proofErr w:type="spellEnd"/>
            <w:r>
              <w:t xml:space="preserve"> М.В.</w:t>
            </w:r>
          </w:p>
        </w:tc>
        <w:tc>
          <w:tcPr>
            <w:tcW w:w="2850" w:type="pct"/>
          </w:tcPr>
          <w:p w:rsidR="00252DB3" w:rsidRPr="00431560" w:rsidRDefault="00252DB3" w:rsidP="00710E27">
            <w:r w:rsidRPr="00431560">
              <w:t>Высшая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</w:tcPr>
          <w:p w:rsidR="00252DB3" w:rsidRDefault="00252DB3" w:rsidP="00710E27">
            <w:r>
              <w:t xml:space="preserve">Биология </w:t>
            </w:r>
          </w:p>
        </w:tc>
        <w:tc>
          <w:tcPr>
            <w:tcW w:w="1290" w:type="pct"/>
          </w:tcPr>
          <w:p w:rsidR="00252DB3" w:rsidRPr="00431560" w:rsidRDefault="00252DB3" w:rsidP="00710E27">
            <w:proofErr w:type="spellStart"/>
            <w:r>
              <w:t>Муканова</w:t>
            </w:r>
            <w:proofErr w:type="spellEnd"/>
            <w:r>
              <w:t xml:space="preserve"> З.П.</w:t>
            </w:r>
          </w:p>
        </w:tc>
        <w:tc>
          <w:tcPr>
            <w:tcW w:w="2850" w:type="pct"/>
          </w:tcPr>
          <w:p w:rsidR="00252DB3" w:rsidRPr="00431560" w:rsidRDefault="00252DB3" w:rsidP="00710E27">
            <w:r>
              <w:t>1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</w:tcPr>
          <w:p w:rsidR="00252DB3" w:rsidRDefault="00252DB3" w:rsidP="00710E27">
            <w:r>
              <w:t xml:space="preserve">Английский язык </w:t>
            </w:r>
          </w:p>
        </w:tc>
        <w:tc>
          <w:tcPr>
            <w:tcW w:w="1290" w:type="pct"/>
          </w:tcPr>
          <w:p w:rsidR="00252DB3" w:rsidRPr="00431560" w:rsidRDefault="00252DB3" w:rsidP="00710E27">
            <w:r>
              <w:t>Булаева С.Г.</w:t>
            </w:r>
          </w:p>
        </w:tc>
        <w:tc>
          <w:tcPr>
            <w:tcW w:w="2850" w:type="pct"/>
          </w:tcPr>
          <w:p w:rsidR="00252DB3" w:rsidRPr="00431560" w:rsidRDefault="00252DB3" w:rsidP="00710E27">
            <w:r w:rsidRPr="00431560">
              <w:t>Высшая</w:t>
            </w:r>
          </w:p>
        </w:tc>
      </w:tr>
      <w:tr w:rsidR="00252DB3" w:rsidRPr="00431560" w:rsidTr="00710E27">
        <w:trPr>
          <w:trHeight w:val="20"/>
        </w:trPr>
        <w:tc>
          <w:tcPr>
            <w:tcW w:w="860" w:type="pct"/>
            <w:noWrap/>
          </w:tcPr>
          <w:p w:rsidR="00252DB3" w:rsidRDefault="00252DB3" w:rsidP="00710E27">
            <w:r>
              <w:t xml:space="preserve">Физика </w:t>
            </w:r>
          </w:p>
        </w:tc>
        <w:tc>
          <w:tcPr>
            <w:tcW w:w="1290" w:type="pct"/>
          </w:tcPr>
          <w:p w:rsidR="00252DB3" w:rsidRPr="00431560" w:rsidRDefault="00252DB3" w:rsidP="00710E27">
            <w:r>
              <w:t xml:space="preserve">Пахомов В.В. </w:t>
            </w:r>
          </w:p>
        </w:tc>
        <w:tc>
          <w:tcPr>
            <w:tcW w:w="2850" w:type="pct"/>
          </w:tcPr>
          <w:p w:rsidR="00252DB3" w:rsidRPr="00431560" w:rsidRDefault="00252DB3" w:rsidP="00710E27">
            <w:r w:rsidRPr="00431560">
              <w:t>Высшая</w:t>
            </w:r>
          </w:p>
        </w:tc>
      </w:tr>
    </w:tbl>
    <w:p w:rsidR="00252DB3" w:rsidRPr="00431560" w:rsidRDefault="00252DB3" w:rsidP="00252DB3"/>
    <w:p w:rsidR="00252DB3" w:rsidRPr="00431560" w:rsidRDefault="00252DB3" w:rsidP="00252DB3">
      <w:r w:rsidRPr="00431560">
        <w:t>Основные показатели  ЭКЗАМЕНА ЕНТ-201</w:t>
      </w:r>
      <w:r>
        <w:t>7</w:t>
      </w:r>
      <w:r w:rsidRPr="00431560">
        <w:t xml:space="preserve"> представлены в сравнительной таблице 6.5 и диаграмме 6.5:</w:t>
      </w:r>
    </w:p>
    <w:p w:rsidR="00252DB3" w:rsidRPr="00431560" w:rsidRDefault="00252DB3" w:rsidP="00252DB3">
      <w:r w:rsidRPr="00431560">
        <w:t>Таблица 6.5. Основные показатели ЕНТ за 3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777"/>
        <w:gridCol w:w="902"/>
        <w:gridCol w:w="1141"/>
        <w:gridCol w:w="869"/>
        <w:gridCol w:w="858"/>
        <w:gridCol w:w="1240"/>
        <w:gridCol w:w="1283"/>
        <w:gridCol w:w="1727"/>
      </w:tblGrid>
      <w:tr w:rsidR="00252DB3" w:rsidRPr="00431560" w:rsidTr="00710E27">
        <w:trPr>
          <w:trHeight w:val="1539"/>
        </w:trPr>
        <w:tc>
          <w:tcPr>
            <w:tcW w:w="405" w:type="pct"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в сравнении с прошлым годом</w:t>
            </w:r>
          </w:p>
        </w:tc>
        <w:tc>
          <w:tcPr>
            <w:tcW w:w="406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самый низкий балл</w:t>
            </w:r>
          </w:p>
        </w:tc>
        <w:tc>
          <w:tcPr>
            <w:tcW w:w="471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самый высокий балл</w:t>
            </w:r>
          </w:p>
        </w:tc>
        <w:tc>
          <w:tcPr>
            <w:tcW w:w="596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суммарный балл</w:t>
            </w:r>
          </w:p>
        </w:tc>
        <w:tc>
          <w:tcPr>
            <w:tcW w:w="454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 xml:space="preserve">средний балл </w:t>
            </w:r>
          </w:p>
        </w:tc>
        <w:tc>
          <w:tcPr>
            <w:tcW w:w="448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 xml:space="preserve">кол-во </w:t>
            </w:r>
            <w:proofErr w:type="spellStart"/>
            <w:proofErr w:type="gramStart"/>
            <w:r w:rsidRPr="00431560">
              <w:rPr>
                <w:lang w:eastAsia="ru-RU"/>
              </w:rPr>
              <w:t>выпуск-ов</w:t>
            </w:r>
            <w:proofErr w:type="spellEnd"/>
            <w:proofErr w:type="gramEnd"/>
            <w:r w:rsidRPr="00431560">
              <w:rPr>
                <w:lang w:eastAsia="ru-RU"/>
              </w:rPr>
              <w:t xml:space="preserve">,  </w:t>
            </w:r>
            <w:proofErr w:type="spellStart"/>
            <w:r w:rsidRPr="00431560">
              <w:rPr>
                <w:lang w:eastAsia="ru-RU"/>
              </w:rPr>
              <w:t>набр</w:t>
            </w:r>
            <w:proofErr w:type="spellEnd"/>
            <w:r w:rsidRPr="0043156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максим</w:t>
            </w:r>
            <w:r w:rsidRPr="00431560">
              <w:rPr>
                <w:lang w:eastAsia="ru-RU"/>
              </w:rPr>
              <w:t xml:space="preserve"> балл</w:t>
            </w:r>
          </w:p>
        </w:tc>
        <w:tc>
          <w:tcPr>
            <w:tcW w:w="648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 xml:space="preserve">кол-во </w:t>
            </w:r>
            <w:proofErr w:type="spellStart"/>
            <w:r w:rsidRPr="00431560">
              <w:rPr>
                <w:lang w:eastAsia="ru-RU"/>
              </w:rPr>
              <w:t>выпуск-ов</w:t>
            </w:r>
            <w:proofErr w:type="spellEnd"/>
            <w:r w:rsidRPr="00431560">
              <w:rPr>
                <w:lang w:eastAsia="ru-RU"/>
              </w:rPr>
              <w:t xml:space="preserve">, </w:t>
            </w:r>
            <w:proofErr w:type="gramStart"/>
            <w:r w:rsidRPr="00431560">
              <w:rPr>
                <w:lang w:eastAsia="ru-RU"/>
              </w:rPr>
              <w:t>набравших</w:t>
            </w:r>
            <w:proofErr w:type="gramEnd"/>
            <w:r w:rsidRPr="00431560">
              <w:rPr>
                <w:lang w:eastAsia="ru-RU"/>
              </w:rPr>
              <w:t xml:space="preserve"> ниже порога для поступления в вузы </w:t>
            </w:r>
          </w:p>
        </w:tc>
        <w:tc>
          <w:tcPr>
            <w:tcW w:w="670" w:type="pct"/>
            <w:shd w:val="clear" w:color="auto" w:fill="auto"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кол-во выпускников удаленных из аудитории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 xml:space="preserve"> кол-во </w:t>
            </w:r>
          </w:p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выпускников,</w:t>
            </w:r>
          </w:p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 xml:space="preserve"> получивших "2" (предмет) </w:t>
            </w:r>
          </w:p>
        </w:tc>
      </w:tr>
      <w:tr w:rsidR="00252DB3" w:rsidRPr="00431560" w:rsidTr="00710E27">
        <w:trPr>
          <w:trHeight w:val="707"/>
        </w:trPr>
        <w:tc>
          <w:tcPr>
            <w:tcW w:w="405" w:type="pct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406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71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596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486</w:t>
            </w:r>
          </w:p>
        </w:tc>
        <w:tc>
          <w:tcPr>
            <w:tcW w:w="454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02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252DB3" w:rsidRPr="00431560" w:rsidTr="00710E27">
        <w:trPr>
          <w:trHeight w:val="255"/>
        </w:trPr>
        <w:tc>
          <w:tcPr>
            <w:tcW w:w="405" w:type="pct"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406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471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596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137</w:t>
            </w:r>
          </w:p>
        </w:tc>
        <w:tc>
          <w:tcPr>
            <w:tcW w:w="454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68,5</w:t>
            </w:r>
          </w:p>
        </w:tc>
        <w:tc>
          <w:tcPr>
            <w:tcW w:w="448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70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902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</w:p>
        </w:tc>
      </w:tr>
      <w:tr w:rsidR="00252DB3" w:rsidRPr="00431560" w:rsidTr="00710E27">
        <w:trPr>
          <w:trHeight w:val="255"/>
        </w:trPr>
        <w:tc>
          <w:tcPr>
            <w:tcW w:w="405" w:type="pct"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2015</w:t>
            </w:r>
          </w:p>
        </w:tc>
        <w:tc>
          <w:tcPr>
            <w:tcW w:w="406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85</w:t>
            </w:r>
          </w:p>
        </w:tc>
        <w:tc>
          <w:tcPr>
            <w:tcW w:w="471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85</w:t>
            </w:r>
          </w:p>
        </w:tc>
        <w:tc>
          <w:tcPr>
            <w:tcW w:w="596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85</w:t>
            </w:r>
          </w:p>
        </w:tc>
        <w:tc>
          <w:tcPr>
            <w:tcW w:w="454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85</w:t>
            </w:r>
          </w:p>
        </w:tc>
        <w:tc>
          <w:tcPr>
            <w:tcW w:w="448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  <w:tc>
          <w:tcPr>
            <w:tcW w:w="670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  <w:tc>
          <w:tcPr>
            <w:tcW w:w="902" w:type="pct"/>
            <w:shd w:val="clear" w:color="auto" w:fill="auto"/>
            <w:noWrap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</w:tr>
      <w:tr w:rsidR="00252DB3" w:rsidRPr="00431560" w:rsidTr="00710E27">
        <w:trPr>
          <w:trHeight w:val="255"/>
        </w:trPr>
        <w:tc>
          <w:tcPr>
            <w:tcW w:w="405" w:type="pct"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2014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38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92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236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59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252DB3" w:rsidRPr="00431560" w:rsidRDefault="00252DB3" w:rsidP="00710E27">
            <w:pPr>
              <w:rPr>
                <w:lang w:eastAsia="ru-RU"/>
              </w:rPr>
            </w:pPr>
            <w:r w:rsidRPr="00431560">
              <w:rPr>
                <w:lang w:eastAsia="ru-RU"/>
              </w:rPr>
              <w:t>0</w:t>
            </w:r>
          </w:p>
        </w:tc>
      </w:tr>
    </w:tbl>
    <w:p w:rsidR="00252DB3" w:rsidRPr="00431560" w:rsidRDefault="00252DB3" w:rsidP="00252DB3"/>
    <w:p w:rsidR="00252DB3" w:rsidRPr="00431560" w:rsidRDefault="00252DB3" w:rsidP="00252DB3">
      <w:r w:rsidRPr="00431560">
        <w:t>Диаграмма 6.5. Общий средний балл ЕНТ за 3 года</w:t>
      </w:r>
    </w:p>
    <w:p w:rsidR="00252DB3" w:rsidRPr="00431560" w:rsidRDefault="00252DB3" w:rsidP="00252DB3">
      <w:r>
        <w:rPr>
          <w:noProof/>
          <w:lang w:eastAsia="ru-RU"/>
        </w:rPr>
        <w:drawing>
          <wp:inline distT="0" distB="0" distL="0" distR="0">
            <wp:extent cx="4565805" cy="2749163"/>
            <wp:effectExtent l="12173" t="6102" r="6087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2DB3" w:rsidRDefault="00252DB3" w:rsidP="00252DB3">
      <w:pPr>
        <w:ind w:firstLine="708"/>
      </w:pPr>
      <w:r w:rsidRPr="00431560">
        <w:t xml:space="preserve">В текущем учебном году самый </w:t>
      </w:r>
      <w:r>
        <w:t xml:space="preserve">высокий </w:t>
      </w:r>
      <w:r w:rsidRPr="00431560">
        <w:t xml:space="preserve"> процент участников ЕНТ. </w:t>
      </w:r>
    </w:p>
    <w:p w:rsidR="00252DB3" w:rsidRPr="00431560" w:rsidRDefault="00252DB3" w:rsidP="00252DB3">
      <w:pPr>
        <w:ind w:firstLine="708"/>
      </w:pPr>
    </w:p>
    <w:p w:rsidR="00252DB3" w:rsidRPr="00431560" w:rsidRDefault="00252DB3" w:rsidP="00252DB3">
      <w:r w:rsidRPr="00431560">
        <w:t xml:space="preserve">Прирост среднего балла за </w:t>
      </w:r>
      <w:proofErr w:type="gramStart"/>
      <w:r w:rsidRPr="00431560">
        <w:t>последние</w:t>
      </w:r>
      <w:proofErr w:type="gramEnd"/>
      <w:r w:rsidRPr="00431560">
        <w:t xml:space="preserve"> 5 лет составил:</w:t>
      </w:r>
    </w:p>
    <w:p w:rsidR="00252DB3" w:rsidRPr="00431560" w:rsidRDefault="00252DB3" w:rsidP="00252DB3">
      <w:r w:rsidRPr="00431560">
        <w:t>Таблица 6.6. Прирост среднего балла</w:t>
      </w:r>
    </w:p>
    <w:tbl>
      <w:tblPr>
        <w:tblW w:w="8817" w:type="dxa"/>
        <w:tblInd w:w="90" w:type="dxa"/>
        <w:tblLook w:val="04A0"/>
      </w:tblPr>
      <w:tblGrid>
        <w:gridCol w:w="1360"/>
        <w:gridCol w:w="1344"/>
        <w:gridCol w:w="1154"/>
        <w:gridCol w:w="1620"/>
        <w:gridCol w:w="1093"/>
        <w:gridCol w:w="1093"/>
        <w:gridCol w:w="1153"/>
      </w:tblGrid>
      <w:tr w:rsidR="00252DB3" w:rsidRPr="00431560" w:rsidTr="00710E27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1560">
              <w:rPr>
                <w:b/>
                <w:bCs/>
                <w:color w:val="000000"/>
                <w:lang w:eastAsia="ru-RU"/>
              </w:rPr>
              <w:t>Выпускни</w:t>
            </w:r>
            <w:proofErr w:type="spellEnd"/>
          </w:p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Сдавали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431560">
              <w:rPr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Pr="00431560">
              <w:rPr>
                <w:b/>
                <w:bCs/>
                <w:color w:val="000000"/>
                <w:lang w:eastAsia="ru-RU"/>
              </w:rPr>
              <w:t xml:space="preserve"> от </w:t>
            </w:r>
            <w:proofErr w:type="spellStart"/>
            <w:r w:rsidRPr="00431560">
              <w:rPr>
                <w:b/>
                <w:bCs/>
                <w:color w:val="000000"/>
                <w:lang w:eastAsia="ru-RU"/>
              </w:rPr>
              <w:t>общ</w:t>
            </w:r>
            <w:proofErr w:type="gramStart"/>
            <w:r w:rsidRPr="00431560">
              <w:rPr>
                <w:b/>
                <w:bCs/>
                <w:color w:val="000000"/>
                <w:lang w:eastAsia="ru-RU"/>
              </w:rPr>
              <w:t>.ч</w:t>
            </w:r>
            <w:proofErr w:type="gramEnd"/>
            <w:r w:rsidRPr="00431560">
              <w:rPr>
                <w:b/>
                <w:bCs/>
                <w:color w:val="000000"/>
                <w:lang w:eastAsia="ru-RU"/>
              </w:rPr>
              <w:t>исла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431560">
              <w:rPr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431560">
              <w:rPr>
                <w:b/>
                <w:bCs/>
                <w:color w:val="000000"/>
                <w:lang w:eastAsia="ru-RU"/>
              </w:rPr>
              <w:t>алл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431560">
              <w:rPr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431560">
              <w:rPr>
                <w:b/>
                <w:bCs/>
                <w:color w:val="000000"/>
                <w:lang w:eastAsia="ru-RU"/>
              </w:rPr>
              <w:t xml:space="preserve">алл для </w:t>
            </w:r>
            <w:proofErr w:type="spellStart"/>
            <w:r w:rsidRPr="00431560">
              <w:rPr>
                <w:b/>
                <w:bCs/>
                <w:color w:val="000000"/>
                <w:lang w:eastAsia="ru-RU"/>
              </w:rPr>
              <w:t>поступл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B3" w:rsidRPr="00431560" w:rsidRDefault="00252DB3" w:rsidP="00710E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1560">
              <w:rPr>
                <w:b/>
                <w:bCs/>
                <w:color w:val="000000"/>
                <w:lang w:eastAsia="ru-RU"/>
              </w:rPr>
              <w:t>Прирост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+0,9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2015-2016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-16,5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2014-2015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+26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2013-2014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-3,57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2012-2013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62,57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48,33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+1,47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2011-2012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78,29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61,1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46,06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-14,94</w:t>
            </w:r>
          </w:p>
        </w:tc>
      </w:tr>
      <w:tr w:rsidR="00252DB3" w:rsidRPr="00431560" w:rsidTr="00710E2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2010-2011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56,67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83,65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66,29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B3" w:rsidRPr="00431560" w:rsidRDefault="00252DB3" w:rsidP="00710E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1560">
              <w:rPr>
                <w:color w:val="000000"/>
                <w:lang w:eastAsia="ru-RU"/>
              </w:rPr>
              <w:t>+1,82</w:t>
            </w:r>
          </w:p>
        </w:tc>
      </w:tr>
    </w:tbl>
    <w:p w:rsidR="00252DB3" w:rsidRPr="00431560" w:rsidRDefault="00252DB3" w:rsidP="00252DB3">
      <w:r w:rsidRPr="00431560">
        <w:t>В текущем учебном году имело место повышение  общего среднего балла  на 26</w:t>
      </w:r>
    </w:p>
    <w:p w:rsidR="00252DB3" w:rsidRPr="00431560" w:rsidRDefault="00252DB3" w:rsidP="00252DB3">
      <w:r w:rsidRPr="00431560">
        <w:t>Таблица 6.7. Средний балл в разрезе предметов в сравнении за 4 года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620"/>
        <w:gridCol w:w="1620"/>
        <w:gridCol w:w="1620"/>
        <w:gridCol w:w="1620"/>
      </w:tblGrid>
      <w:tr w:rsidR="00252DB3" w:rsidRPr="00431560" w:rsidTr="00710E27">
        <w:trPr>
          <w:trHeight w:val="315"/>
        </w:trPr>
        <w:tc>
          <w:tcPr>
            <w:tcW w:w="1980" w:type="dxa"/>
            <w:vMerge w:val="restart"/>
            <w:shd w:val="clear" w:color="auto" w:fill="FFFF00"/>
            <w:hideMark/>
          </w:tcPr>
          <w:p w:rsidR="00252DB3" w:rsidRPr="00431560" w:rsidRDefault="00252DB3" w:rsidP="00710E27">
            <w:pPr>
              <w:rPr>
                <w:b/>
                <w:bCs/>
              </w:rPr>
            </w:pPr>
            <w:r w:rsidRPr="00431560">
              <w:rPr>
                <w:b/>
                <w:bCs/>
              </w:rPr>
              <w:t>Предмет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Средний балл 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 w:rsidRPr="00431560">
              <w:rPr>
                <w:b/>
                <w:bCs/>
              </w:rPr>
              <w:t>Средний балл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 w:rsidRPr="00431560">
              <w:rPr>
                <w:b/>
                <w:bCs/>
              </w:rPr>
              <w:t>Средний балл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vMerge/>
            <w:shd w:val="clear" w:color="auto" w:fill="FFFF00"/>
            <w:hideMark/>
          </w:tcPr>
          <w:p w:rsidR="00252DB3" w:rsidRPr="00431560" w:rsidRDefault="00252DB3" w:rsidP="00710E27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>
              <w:rPr>
                <w:b/>
                <w:bCs/>
              </w:rPr>
              <w:t>2016/2017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>
              <w:rPr>
                <w:b/>
                <w:bCs/>
              </w:rPr>
              <w:t>2015/2016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 w:rsidRPr="00431560">
              <w:rPr>
                <w:b/>
                <w:bCs/>
              </w:rPr>
              <w:t>2014-2015</w:t>
            </w:r>
          </w:p>
        </w:tc>
        <w:tc>
          <w:tcPr>
            <w:tcW w:w="1620" w:type="dxa"/>
            <w:shd w:val="clear" w:color="auto" w:fill="FFFF00"/>
          </w:tcPr>
          <w:p w:rsidR="00252DB3" w:rsidRPr="00431560" w:rsidRDefault="00252DB3" w:rsidP="00710E27">
            <w:pPr>
              <w:rPr>
                <w:b/>
                <w:bCs/>
              </w:rPr>
            </w:pPr>
            <w:r w:rsidRPr="00431560">
              <w:rPr>
                <w:b/>
                <w:bCs/>
              </w:rPr>
              <w:t>2013-2014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shd w:val="clear" w:color="auto" w:fill="auto"/>
          </w:tcPr>
          <w:p w:rsidR="00252DB3" w:rsidRPr="00431560" w:rsidRDefault="00252DB3" w:rsidP="00710E27">
            <w:r>
              <w:t>Математическая грамотность</w:t>
            </w:r>
          </w:p>
        </w:tc>
        <w:tc>
          <w:tcPr>
            <w:tcW w:w="1620" w:type="dxa"/>
            <w:shd w:val="clear" w:color="auto" w:fill="auto"/>
          </w:tcPr>
          <w:p w:rsidR="00252DB3" w:rsidRPr="00431560" w:rsidRDefault="00252DB3" w:rsidP="00710E27"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252DB3" w:rsidRPr="00431560" w:rsidRDefault="00252DB3" w:rsidP="00710E27"/>
        </w:tc>
        <w:tc>
          <w:tcPr>
            <w:tcW w:w="1620" w:type="dxa"/>
            <w:shd w:val="clear" w:color="auto" w:fill="auto"/>
          </w:tcPr>
          <w:p w:rsidR="00252DB3" w:rsidRPr="00431560" w:rsidRDefault="00252DB3" w:rsidP="00710E27"/>
        </w:tc>
        <w:tc>
          <w:tcPr>
            <w:tcW w:w="1620" w:type="dxa"/>
            <w:shd w:val="clear" w:color="auto" w:fill="auto"/>
          </w:tcPr>
          <w:p w:rsidR="00252DB3" w:rsidRPr="00431560" w:rsidRDefault="00252DB3" w:rsidP="00710E27"/>
        </w:tc>
      </w:tr>
      <w:tr w:rsidR="00252DB3" w:rsidRPr="00431560" w:rsidTr="00710E27">
        <w:trPr>
          <w:trHeight w:val="315"/>
        </w:trPr>
        <w:tc>
          <w:tcPr>
            <w:tcW w:w="1980" w:type="dxa"/>
          </w:tcPr>
          <w:p w:rsidR="00252DB3" w:rsidRPr="00431560" w:rsidRDefault="00252DB3" w:rsidP="00710E27">
            <w:r>
              <w:t>Грамотность чтения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15,4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</w:tr>
      <w:tr w:rsidR="00252DB3" w:rsidRPr="00431560" w:rsidTr="00710E27">
        <w:trPr>
          <w:trHeight w:val="315"/>
        </w:trPr>
        <w:tc>
          <w:tcPr>
            <w:tcW w:w="1980" w:type="dxa"/>
          </w:tcPr>
          <w:p w:rsidR="00252DB3" w:rsidRPr="00431560" w:rsidRDefault="00252DB3" w:rsidP="00710E27">
            <w:r w:rsidRPr="00431560">
              <w:t>Ист</w:t>
            </w:r>
            <w:proofErr w:type="gramStart"/>
            <w:r w:rsidRPr="00431560">
              <w:t>.К</w:t>
            </w:r>
            <w:proofErr w:type="gramEnd"/>
            <w:r w:rsidRPr="00431560">
              <w:t>азахстана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11,6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14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21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13,25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r w:rsidRPr="00431560">
              <w:t xml:space="preserve">Математика 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13,5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10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13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10,25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proofErr w:type="spellStart"/>
            <w:r w:rsidRPr="00431560">
              <w:t>Каз</w:t>
            </w:r>
            <w:proofErr w:type="gramStart"/>
            <w:r w:rsidRPr="00431560">
              <w:t>.я</w:t>
            </w:r>
            <w:proofErr w:type="gramEnd"/>
            <w:r w:rsidRPr="00431560">
              <w:t>зык</w:t>
            </w:r>
            <w:proofErr w:type="spellEnd"/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>
              <w:t>16,5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17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13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proofErr w:type="spellStart"/>
            <w:r w:rsidRPr="00431560">
              <w:t>Рус</w:t>
            </w:r>
            <w:proofErr w:type="gramStart"/>
            <w:r w:rsidRPr="00431560">
              <w:t>.я</w:t>
            </w:r>
            <w:proofErr w:type="gramEnd"/>
            <w:r w:rsidRPr="00431560">
              <w:t>зык</w:t>
            </w:r>
            <w:proofErr w:type="spellEnd"/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>
              <w:t>14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16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11,25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r w:rsidRPr="00431560">
              <w:t>Биология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7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15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 w:rsidRPr="00431560">
              <w:t>-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proofErr w:type="spellStart"/>
            <w:r w:rsidRPr="00431560">
              <w:t>Всем</w:t>
            </w:r>
            <w:proofErr w:type="gramStart"/>
            <w:r w:rsidRPr="00431560">
              <w:t>.И</w:t>
            </w:r>
            <w:proofErr w:type="gramEnd"/>
            <w:r w:rsidRPr="00431560">
              <w:t>стория</w:t>
            </w:r>
            <w:proofErr w:type="spellEnd"/>
          </w:p>
        </w:tc>
        <w:tc>
          <w:tcPr>
            <w:tcW w:w="1620" w:type="dxa"/>
          </w:tcPr>
          <w:p w:rsidR="00252DB3" w:rsidRPr="00431560" w:rsidRDefault="00252DB3" w:rsidP="00710E27">
            <w:r>
              <w:t>9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13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 w:rsidRPr="00431560">
              <w:t>6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r w:rsidRPr="00431560">
              <w:t>География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22,3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 w:rsidRPr="00431560">
              <w:t>18</w:t>
            </w:r>
          </w:p>
        </w:tc>
        <w:tc>
          <w:tcPr>
            <w:tcW w:w="1620" w:type="dxa"/>
          </w:tcPr>
          <w:p w:rsidR="00252DB3" w:rsidRPr="00431560" w:rsidRDefault="00252DB3" w:rsidP="00710E27">
            <w:r w:rsidRPr="00431560">
              <w:t>11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r w:rsidRPr="00431560">
              <w:t xml:space="preserve">Физика 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31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 w:rsidRPr="00431560">
              <w:t>-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  <w:hideMark/>
          </w:tcPr>
          <w:p w:rsidR="00252DB3" w:rsidRPr="00431560" w:rsidRDefault="00252DB3" w:rsidP="00710E27">
            <w:r w:rsidRPr="00431560">
              <w:t>Англ</w:t>
            </w:r>
            <w:proofErr w:type="gramStart"/>
            <w:r w:rsidRPr="00431560">
              <w:t>.я</w:t>
            </w:r>
            <w:proofErr w:type="gramEnd"/>
            <w:r w:rsidRPr="00431560">
              <w:t>зык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16,3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>
            <w:r w:rsidRPr="00431560">
              <w:t>22</w:t>
            </w:r>
          </w:p>
        </w:tc>
      </w:tr>
      <w:tr w:rsidR="00252DB3" w:rsidRPr="00431560" w:rsidTr="00710E27">
        <w:trPr>
          <w:trHeight w:val="315"/>
        </w:trPr>
        <w:tc>
          <w:tcPr>
            <w:tcW w:w="1980" w:type="dxa"/>
          </w:tcPr>
          <w:p w:rsidR="00252DB3" w:rsidRPr="00431560" w:rsidRDefault="00252DB3" w:rsidP="00710E27">
            <w:r>
              <w:t xml:space="preserve">Химия 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6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</w:tr>
      <w:tr w:rsidR="00252DB3" w:rsidRPr="00431560" w:rsidTr="00710E27">
        <w:trPr>
          <w:trHeight w:val="315"/>
        </w:trPr>
        <w:tc>
          <w:tcPr>
            <w:tcW w:w="1980" w:type="dxa"/>
          </w:tcPr>
          <w:p w:rsidR="00252DB3" w:rsidRDefault="00252DB3" w:rsidP="00710E27">
            <w:r>
              <w:t>ЧОП</w:t>
            </w:r>
          </w:p>
        </w:tc>
        <w:tc>
          <w:tcPr>
            <w:tcW w:w="1620" w:type="dxa"/>
          </w:tcPr>
          <w:p w:rsidR="00252DB3" w:rsidRPr="00431560" w:rsidRDefault="00252DB3" w:rsidP="00710E27">
            <w:r>
              <w:t>23</w:t>
            </w:r>
          </w:p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  <w:tc>
          <w:tcPr>
            <w:tcW w:w="1620" w:type="dxa"/>
          </w:tcPr>
          <w:p w:rsidR="00252DB3" w:rsidRPr="00431560" w:rsidRDefault="00252DB3" w:rsidP="00710E27"/>
        </w:tc>
      </w:tr>
    </w:tbl>
    <w:p w:rsidR="00252DB3" w:rsidRDefault="00252DB3" w:rsidP="00252DB3"/>
    <w:p w:rsidR="00252DB3" w:rsidRPr="00431560" w:rsidRDefault="00252DB3" w:rsidP="00252DB3">
      <w:r>
        <w:t xml:space="preserve">В связи со сменой формата ЕНТ сравнительный анализ с итогами 2016 года затруднен: изменилось количество вопросов, форма подачи вопросов, а также предметы. </w:t>
      </w:r>
    </w:p>
    <w:p w:rsidR="00252DB3" w:rsidRPr="00431560" w:rsidRDefault="00252DB3" w:rsidP="00252DB3">
      <w:r w:rsidRPr="00431560">
        <w:t>Диаграмма 6.7. Сравнительный балл ЕНТ по обязательным предметам за 3 года</w:t>
      </w:r>
    </w:p>
    <w:p w:rsidR="00252DB3" w:rsidRPr="00431560" w:rsidRDefault="00252DB3" w:rsidP="00252DB3">
      <w:r>
        <w:rPr>
          <w:noProof/>
          <w:lang w:eastAsia="ru-RU"/>
        </w:rPr>
        <w:lastRenderedPageBreak/>
        <w:drawing>
          <wp:inline distT="0" distB="0" distL="0" distR="0">
            <wp:extent cx="4571873" cy="2743073"/>
            <wp:effectExtent l="6096" t="6096" r="6096" b="6096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DB3" w:rsidRPr="00431560" w:rsidRDefault="00252DB3" w:rsidP="00252DB3"/>
    <w:p w:rsidR="00252DB3" w:rsidRPr="00431560" w:rsidRDefault="00252DB3" w:rsidP="00252DB3">
      <w:r w:rsidRPr="00431560">
        <w:t>Диаграмма 6.8. Сравнительный балл ЕНТ по предметам по выбору</w:t>
      </w:r>
    </w:p>
    <w:p w:rsidR="00252DB3" w:rsidRPr="00431560" w:rsidRDefault="00252DB3" w:rsidP="00252DB3">
      <w:r>
        <w:rPr>
          <w:noProof/>
          <w:lang w:eastAsia="ru-RU"/>
        </w:rPr>
        <w:drawing>
          <wp:inline distT="0" distB="0" distL="0" distR="0">
            <wp:extent cx="4571873" cy="2743073"/>
            <wp:effectExtent l="6096" t="6096" r="6096" b="6096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DB3" w:rsidRPr="00431560" w:rsidRDefault="00252DB3" w:rsidP="00252DB3">
      <w:pPr>
        <w:rPr>
          <w:highlight w:val="yellow"/>
        </w:rPr>
      </w:pPr>
    </w:p>
    <w:p w:rsidR="00A47267" w:rsidRDefault="00A47267"/>
    <w:sectPr w:rsidR="00A47267" w:rsidSect="00A4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E9B"/>
    <w:multiLevelType w:val="hybridMultilevel"/>
    <w:tmpl w:val="6A5C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52DB3"/>
    <w:rsid w:val="00252DB3"/>
    <w:rsid w:val="008D2EC5"/>
    <w:rsid w:val="00A4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B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80;&#1090;&#1077;&#1083;&#1100;\Documents\&#1057;&#1077;&#1084;&#1077;&#1085;&#1086;&#1074;&#1072;%20&#1045;&#1083;&#1077;&#1085;&#1072;\&#1054;&#1090;&#1082;&#1088;&#1099;&#1090;&#1099;&#1081;%20&#1076;&#1086;&#1082;&#1083;&#1072;&#1076;\2017\&#1090;&#1072;&#1073;&#1083;&#1080;&#1094;&#1099;%20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80;&#1090;&#1077;&#1083;&#1100;\Documents\&#1057;&#1077;&#1084;&#1077;&#1085;&#1086;&#1074;&#1072;%20&#1045;&#1083;&#1077;&#1085;&#1072;\&#1054;&#1090;&#1082;&#1088;&#1099;&#1090;&#1099;&#1081;%20&#1076;&#1086;&#1082;&#1083;&#1072;&#1076;\2016\&#1090;&#1072;&#1073;&#1083;&#1080;&#1094;&#1099;%202016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80;&#1090;&#1077;&#1083;&#1100;\Documents\&#1057;&#1077;&#1084;&#1077;&#1085;&#1086;&#1074;&#1072;%20&#1045;&#1083;&#1077;&#1085;&#1072;\&#1054;&#1090;&#1082;&#1088;&#1099;&#1090;&#1099;&#1081;%20&#1076;&#1086;&#1082;&#1083;&#1072;&#1076;\2015\&#1090;&#1072;&#1073;&#1083;&#1080;&#1094;&#1099;2015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ЕНТ!$A$2:$C$2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ЕНТ!$A$3:$C$3</c:f>
              <c:numCache>
                <c:formatCode>0.00%</c:formatCode>
                <c:ptCount val="3"/>
                <c:pt idx="0" formatCode="0%">
                  <c:v>0.05</c:v>
                </c:pt>
                <c:pt idx="1">
                  <c:v>0.17</c:v>
                </c:pt>
                <c:pt idx="2" formatCode="0%">
                  <c:v>0.43700000000000011</c:v>
                </c:pt>
              </c:numCache>
            </c:numRef>
          </c:val>
        </c:ser>
        <c:dLbls>
          <c:showVal val="1"/>
        </c:dLbls>
        <c:gapWidth val="219"/>
        <c:overlap val="-27"/>
        <c:axId val="95210496"/>
        <c:axId val="136119040"/>
      </c:barChart>
      <c:catAx>
        <c:axId val="95210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119040"/>
        <c:crosses val="autoZero"/>
        <c:auto val="1"/>
        <c:lblAlgn val="ctr"/>
        <c:lblOffset val="100"/>
      </c:catAx>
      <c:valAx>
        <c:axId val="136119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1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среднего балла ЕНТ за 3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Лист2!$C$4:$E$4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Лист2!$C$5:$E$5</c:f>
              <c:numCache>
                <c:formatCode>General</c:formatCode>
                <c:ptCount val="3"/>
                <c:pt idx="0">
                  <c:v>85</c:v>
                </c:pt>
                <c:pt idx="1">
                  <c:v>68.5</c:v>
                </c:pt>
                <c:pt idx="2">
                  <c:v>69.400000000000006</c:v>
                </c:pt>
              </c:numCache>
            </c:numRef>
          </c:val>
        </c:ser>
        <c:dLbls>
          <c:showVal val="1"/>
        </c:dLbls>
        <c:axId val="136411776"/>
        <c:axId val="73986432"/>
      </c:barChart>
      <c:catAx>
        <c:axId val="136411776"/>
        <c:scaling>
          <c:orientation val="minMax"/>
        </c:scaling>
        <c:axPos val="b"/>
        <c:tickLblPos val="nextTo"/>
        <c:crossAx val="73986432"/>
        <c:crosses val="autoZero"/>
        <c:auto val="1"/>
        <c:lblAlgn val="ctr"/>
        <c:lblOffset val="100"/>
      </c:catAx>
      <c:valAx>
        <c:axId val="73986432"/>
        <c:scaling>
          <c:orientation val="minMax"/>
        </c:scaling>
        <c:axPos val="l"/>
        <c:majorGridlines/>
        <c:numFmt formatCode="General" sourceLinked="1"/>
        <c:tickLblPos val="nextTo"/>
        <c:crossAx val="1364117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ЕНТ!$B$21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ЕНТ!$A$22:$A$25</c:f>
              <c:strCache>
                <c:ptCount val="4"/>
                <c:pt idx="0">
                  <c:v>матем</c:v>
                </c:pt>
                <c:pt idx="1">
                  <c:v>каз яз</c:v>
                </c:pt>
                <c:pt idx="2">
                  <c:v>рус яз</c:v>
                </c:pt>
                <c:pt idx="3">
                  <c:v>ист РК</c:v>
                </c:pt>
              </c:strCache>
            </c:strRef>
          </c:cat>
          <c:val>
            <c:numRef>
              <c:f>ЕНТ!$B$22:$B$25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13</c:v>
                </c:pt>
                <c:pt idx="2">
                  <c:v>11.2</c:v>
                </c:pt>
                <c:pt idx="3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ЕНТ!$C$21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ЕНТ!$A$22:$A$25</c:f>
              <c:strCache>
                <c:ptCount val="4"/>
                <c:pt idx="0">
                  <c:v>матем</c:v>
                </c:pt>
                <c:pt idx="1">
                  <c:v>каз яз</c:v>
                </c:pt>
                <c:pt idx="2">
                  <c:v>рус яз</c:v>
                </c:pt>
                <c:pt idx="3">
                  <c:v>ист РК</c:v>
                </c:pt>
              </c:strCache>
            </c:strRef>
          </c:cat>
          <c:val>
            <c:numRef>
              <c:f>ЕНТ!$C$22:$C$25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16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ЕНТ!$D$21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ЕНТ!$A$22:$A$25</c:f>
              <c:strCache>
                <c:ptCount val="4"/>
                <c:pt idx="0">
                  <c:v>матем</c:v>
                </c:pt>
                <c:pt idx="1">
                  <c:v>каз яз</c:v>
                </c:pt>
                <c:pt idx="2">
                  <c:v>рус яз</c:v>
                </c:pt>
                <c:pt idx="3">
                  <c:v>ист РК</c:v>
                </c:pt>
              </c:strCache>
            </c:strRef>
          </c:cat>
          <c:val>
            <c:numRef>
              <c:f>ЕНТ!$D$22:$D$25</c:f>
              <c:numCache>
                <c:formatCode>General</c:formatCode>
                <c:ptCount val="4"/>
                <c:pt idx="0">
                  <c:v>10</c:v>
                </c:pt>
                <c:pt idx="1">
                  <c:v>16.5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dLbls>
          <c:showVal val="1"/>
        </c:dLbls>
        <c:gapWidth val="219"/>
        <c:overlap val="-27"/>
        <c:axId val="120593792"/>
        <c:axId val="120603776"/>
      </c:barChart>
      <c:catAx>
        <c:axId val="120593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603776"/>
        <c:crosses val="autoZero"/>
        <c:auto val="1"/>
        <c:lblAlgn val="ctr"/>
        <c:lblOffset val="100"/>
      </c:catAx>
      <c:valAx>
        <c:axId val="12060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9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ЕНТ!$B$28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ЕНТ!$A$29:$A$34</c:f>
              <c:strCache>
                <c:ptCount val="6"/>
                <c:pt idx="0">
                  <c:v>биол</c:v>
                </c:pt>
                <c:pt idx="1">
                  <c:v>всем</c:v>
                </c:pt>
                <c:pt idx="2">
                  <c:v>геогр</c:v>
                </c:pt>
                <c:pt idx="3">
                  <c:v>физ</c:v>
                </c:pt>
                <c:pt idx="4">
                  <c:v>англ</c:v>
                </c:pt>
                <c:pt idx="5">
                  <c:v>хим</c:v>
                </c:pt>
              </c:strCache>
            </c:strRef>
          </c:cat>
          <c:val>
            <c:numRef>
              <c:f>ЕНТ!$B$29:$B$34</c:f>
              <c:numCache>
                <c:formatCode>General</c:formatCode>
                <c:ptCount val="6"/>
                <c:pt idx="0">
                  <c:v>16.399999999999999</c:v>
                </c:pt>
                <c:pt idx="1">
                  <c:v>0</c:v>
                </c:pt>
                <c:pt idx="2">
                  <c:v>14.75</c:v>
                </c:pt>
                <c:pt idx="3">
                  <c:v>8.6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ЕНТ!$C$28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ЕНТ!$A$29:$A$34</c:f>
              <c:strCache>
                <c:ptCount val="6"/>
                <c:pt idx="0">
                  <c:v>биол</c:v>
                </c:pt>
                <c:pt idx="1">
                  <c:v>всем</c:v>
                </c:pt>
                <c:pt idx="2">
                  <c:v>геогр</c:v>
                </c:pt>
                <c:pt idx="3">
                  <c:v>физ</c:v>
                </c:pt>
                <c:pt idx="4">
                  <c:v>англ</c:v>
                </c:pt>
                <c:pt idx="5">
                  <c:v>хим</c:v>
                </c:pt>
              </c:strCache>
            </c:strRef>
          </c:cat>
          <c:val>
            <c:numRef>
              <c:f>ЕНТ!$C$29:$C$34</c:f>
              <c:numCache>
                <c:formatCode>General</c:formatCode>
                <c:ptCount val="6"/>
                <c:pt idx="0">
                  <c:v>13.25</c:v>
                </c:pt>
                <c:pt idx="1">
                  <c:v>6</c:v>
                </c:pt>
                <c:pt idx="2">
                  <c:v>11</c:v>
                </c:pt>
                <c:pt idx="3">
                  <c:v>10</c:v>
                </c:pt>
                <c:pt idx="4">
                  <c:v>22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ЕНТ!$D$28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ЕНТ!$A$29:$A$34</c:f>
              <c:strCache>
                <c:ptCount val="6"/>
                <c:pt idx="0">
                  <c:v>биол</c:v>
                </c:pt>
                <c:pt idx="1">
                  <c:v>всем</c:v>
                </c:pt>
                <c:pt idx="2">
                  <c:v>геогр</c:v>
                </c:pt>
                <c:pt idx="3">
                  <c:v>физ</c:v>
                </c:pt>
                <c:pt idx="4">
                  <c:v>англ</c:v>
                </c:pt>
                <c:pt idx="5">
                  <c:v>хим</c:v>
                </c:pt>
              </c:strCache>
            </c:strRef>
          </c:cat>
          <c:val>
            <c:numRef>
              <c:f>ЕНТ!$D$29:$D$34</c:f>
              <c:numCache>
                <c:formatCode>General</c:formatCode>
                <c:ptCount val="6"/>
                <c:pt idx="2">
                  <c:v>18</c:v>
                </c:pt>
              </c:numCache>
            </c:numRef>
          </c:val>
        </c:ser>
        <c:dLbls>
          <c:showVal val="1"/>
        </c:dLbls>
        <c:gapWidth val="219"/>
        <c:overlap val="-27"/>
        <c:axId val="120667136"/>
        <c:axId val="120681216"/>
      </c:barChart>
      <c:catAx>
        <c:axId val="120667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681216"/>
        <c:crosses val="autoZero"/>
        <c:auto val="1"/>
        <c:lblAlgn val="ctr"/>
        <c:lblOffset val="100"/>
      </c:catAx>
      <c:valAx>
        <c:axId val="120681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66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2017-06-30T15:13:00Z</dcterms:created>
  <dcterms:modified xsi:type="dcterms:W3CDTF">2017-06-30T15:13:00Z</dcterms:modified>
</cp:coreProperties>
</file>