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57D" w:rsidRPr="000A157D" w:rsidRDefault="000A157D" w:rsidP="000A1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157D">
        <w:rPr>
          <w:rFonts w:ascii="Times New Roman" w:hAnsi="Times New Roman" w:cs="Times New Roman"/>
          <w:sz w:val="28"/>
          <w:szCs w:val="28"/>
        </w:rPr>
        <w:t>ДОБРАЯ ТРАДИЦИЯ ЧИТАТЬ.</w:t>
      </w:r>
    </w:p>
    <w:p w:rsidR="000A157D" w:rsidRDefault="000A157D" w:rsidP="000A1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157D">
        <w:rPr>
          <w:rFonts w:ascii="Times New Roman" w:hAnsi="Times New Roman" w:cs="Times New Roman"/>
          <w:sz w:val="28"/>
          <w:szCs w:val="28"/>
        </w:rPr>
        <w:t>(</w:t>
      </w:r>
      <w:r w:rsidRPr="000A157D">
        <w:rPr>
          <w:rFonts w:ascii="Times New Roman" w:hAnsi="Times New Roman" w:cs="Times New Roman"/>
          <w:sz w:val="28"/>
          <w:szCs w:val="28"/>
        </w:rPr>
        <w:t>Приемы формирования интереса к чтению</w:t>
      </w:r>
      <w:r w:rsidRPr="000A157D">
        <w:rPr>
          <w:rFonts w:ascii="Times New Roman" w:hAnsi="Times New Roman" w:cs="Times New Roman"/>
          <w:sz w:val="28"/>
          <w:szCs w:val="28"/>
        </w:rPr>
        <w:t>)</w:t>
      </w:r>
    </w:p>
    <w:p w:rsidR="000A157D" w:rsidRPr="000A157D" w:rsidRDefault="000A157D" w:rsidP="000A1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157D" w:rsidRDefault="000A157D" w:rsidP="000A1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57D">
        <w:rPr>
          <w:rFonts w:ascii="Times New Roman" w:hAnsi="Times New Roman" w:cs="Times New Roman"/>
          <w:sz w:val="28"/>
          <w:szCs w:val="28"/>
        </w:rPr>
        <w:t>Итак, какими же приемами можем руководствоваться мы, чтобы привить интерес к чтению у ребенка?</w:t>
      </w:r>
    </w:p>
    <w:p w:rsidR="000A157D" w:rsidRPr="000A157D" w:rsidRDefault="000A157D" w:rsidP="000A1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57D">
        <w:rPr>
          <w:rFonts w:ascii="Times New Roman" w:hAnsi="Times New Roman" w:cs="Times New Roman"/>
          <w:sz w:val="28"/>
          <w:szCs w:val="28"/>
        </w:rPr>
        <w:t xml:space="preserve"> Первый и основной, базовый прием – это семейное чтение. Чтение вслух. При этом желательно учитывать пять моментов: что читается, кому читается, кем читается, когда и где. Читает кто-то один, остальные слушают или читают все по очереди. Это должен быть своеобразный ритуал. Каждый вечер берем книгу. Допустим, «Том </w:t>
      </w:r>
      <w:proofErr w:type="spellStart"/>
      <w:r w:rsidRPr="000A157D">
        <w:rPr>
          <w:rFonts w:ascii="Times New Roman" w:hAnsi="Times New Roman" w:cs="Times New Roman"/>
          <w:sz w:val="28"/>
          <w:szCs w:val="28"/>
        </w:rPr>
        <w:t>Сойер</w:t>
      </w:r>
      <w:proofErr w:type="spellEnd"/>
      <w:r w:rsidRPr="000A157D">
        <w:rPr>
          <w:rFonts w:ascii="Times New Roman" w:hAnsi="Times New Roman" w:cs="Times New Roman"/>
          <w:sz w:val="28"/>
          <w:szCs w:val="28"/>
        </w:rPr>
        <w:t xml:space="preserve">» Марка Твена, или «Детство, отрочество, юность» Льва Николаевича Толстого и читаем вслух. Происходит достаточно эффективное восприятие прочитанного текста, когда все собираются и слушают. </w:t>
      </w:r>
      <w:r w:rsidR="009D2F47">
        <w:rPr>
          <w:rFonts w:ascii="Times New Roman" w:hAnsi="Times New Roman" w:cs="Times New Roman"/>
          <w:sz w:val="28"/>
          <w:szCs w:val="28"/>
        </w:rPr>
        <w:t>К</w:t>
      </w:r>
      <w:r w:rsidRPr="000A157D">
        <w:rPr>
          <w:rFonts w:ascii="Times New Roman" w:hAnsi="Times New Roman" w:cs="Times New Roman"/>
          <w:sz w:val="28"/>
          <w:szCs w:val="28"/>
        </w:rPr>
        <w:t>оллективное, семейное чтение увеличивает эффект восприятия произведения в несколько раз. Все сопереживают, высказывают мнение, выражают отклики.</w:t>
      </w:r>
    </w:p>
    <w:p w:rsidR="009D2F47" w:rsidRDefault="000A157D" w:rsidP="009D2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57D">
        <w:rPr>
          <w:rFonts w:ascii="Times New Roman" w:hAnsi="Times New Roman" w:cs="Times New Roman"/>
          <w:sz w:val="28"/>
          <w:szCs w:val="28"/>
        </w:rPr>
        <w:t xml:space="preserve">Второй. Здесь есть главное правило: надо читать понемногу - десять, пятнадцать, двадцать минут. И останавливаться на самом интересном месте. </w:t>
      </w:r>
      <w:r w:rsidR="009D2F47">
        <w:rPr>
          <w:rFonts w:ascii="Times New Roman" w:hAnsi="Times New Roman" w:cs="Times New Roman"/>
          <w:sz w:val="28"/>
          <w:szCs w:val="28"/>
        </w:rPr>
        <w:t>Л</w:t>
      </w:r>
      <w:r w:rsidRPr="000A157D">
        <w:rPr>
          <w:rFonts w:ascii="Times New Roman" w:hAnsi="Times New Roman" w:cs="Times New Roman"/>
          <w:sz w:val="28"/>
          <w:szCs w:val="28"/>
        </w:rPr>
        <w:t xml:space="preserve">учше недосматривать, </w:t>
      </w:r>
      <w:proofErr w:type="spellStart"/>
      <w:r w:rsidRPr="000A157D">
        <w:rPr>
          <w:rFonts w:ascii="Times New Roman" w:hAnsi="Times New Roman" w:cs="Times New Roman"/>
          <w:sz w:val="28"/>
          <w:szCs w:val="28"/>
        </w:rPr>
        <w:t>недочитывать</w:t>
      </w:r>
      <w:proofErr w:type="spellEnd"/>
      <w:r w:rsidRPr="000A157D">
        <w:rPr>
          <w:rFonts w:ascii="Times New Roman" w:hAnsi="Times New Roman" w:cs="Times New Roman"/>
          <w:sz w:val="28"/>
          <w:szCs w:val="28"/>
        </w:rPr>
        <w:t xml:space="preserve"> и таким образом интерес будет все время поддерживаться. </w:t>
      </w:r>
      <w:r w:rsidR="009D2F47">
        <w:rPr>
          <w:rFonts w:ascii="Times New Roman" w:hAnsi="Times New Roman" w:cs="Times New Roman"/>
          <w:sz w:val="28"/>
          <w:szCs w:val="28"/>
        </w:rPr>
        <w:t xml:space="preserve">А потом </w:t>
      </w:r>
      <w:r w:rsidRPr="000A157D">
        <w:rPr>
          <w:rFonts w:ascii="Times New Roman" w:hAnsi="Times New Roman" w:cs="Times New Roman"/>
          <w:sz w:val="28"/>
          <w:szCs w:val="28"/>
        </w:rPr>
        <w:t>эту прочитанную книгу цитир</w:t>
      </w:r>
      <w:r w:rsidR="009D2F47">
        <w:rPr>
          <w:rFonts w:ascii="Times New Roman" w:hAnsi="Times New Roman" w:cs="Times New Roman"/>
          <w:sz w:val="28"/>
          <w:szCs w:val="28"/>
        </w:rPr>
        <w:t>овать</w:t>
      </w:r>
      <w:r w:rsidRPr="000A157D">
        <w:rPr>
          <w:rFonts w:ascii="Times New Roman" w:hAnsi="Times New Roman" w:cs="Times New Roman"/>
          <w:sz w:val="28"/>
          <w:szCs w:val="28"/>
        </w:rPr>
        <w:t>, вспомина</w:t>
      </w:r>
      <w:r w:rsidR="009D2F47">
        <w:rPr>
          <w:rFonts w:ascii="Times New Roman" w:hAnsi="Times New Roman" w:cs="Times New Roman"/>
          <w:sz w:val="28"/>
          <w:szCs w:val="28"/>
        </w:rPr>
        <w:t>ть</w:t>
      </w:r>
      <w:r w:rsidRPr="000A157D">
        <w:rPr>
          <w:rFonts w:ascii="Times New Roman" w:hAnsi="Times New Roman" w:cs="Times New Roman"/>
          <w:sz w:val="28"/>
          <w:szCs w:val="28"/>
        </w:rPr>
        <w:t>. В семье появляется какое-то общее единое поле понимания, контакт, гармония. Размышляем, как бы я поступил? А ты бы как поступил? Мы начинаем понимать гораздо лучше друг друга. Это очень важно. Книга объединяет. И потом, по прошествии какого-то времени, ребенку захочется эту книгу перечитать. Он будет перечитывать и вспоминать, как вместе, всей семьей, ее читали, он будет получать удовольствие.</w:t>
      </w:r>
    </w:p>
    <w:p w:rsidR="009D2F47" w:rsidRDefault="000A157D" w:rsidP="009D2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57D">
        <w:rPr>
          <w:rFonts w:ascii="Times New Roman" w:hAnsi="Times New Roman" w:cs="Times New Roman"/>
          <w:sz w:val="28"/>
          <w:szCs w:val="28"/>
        </w:rPr>
        <w:t xml:space="preserve"> Третий. Цитирование из книги. Скажите ребенку: «Ты знаешь, что сказал по этому поводу Винни</w:t>
      </w:r>
      <w:r w:rsidR="009D2F47">
        <w:rPr>
          <w:rFonts w:ascii="Times New Roman" w:hAnsi="Times New Roman" w:cs="Times New Roman"/>
          <w:sz w:val="28"/>
          <w:szCs w:val="28"/>
        </w:rPr>
        <w:t xml:space="preserve"> П</w:t>
      </w:r>
      <w:r w:rsidRPr="000A157D">
        <w:rPr>
          <w:rFonts w:ascii="Times New Roman" w:hAnsi="Times New Roman" w:cs="Times New Roman"/>
          <w:sz w:val="28"/>
          <w:szCs w:val="28"/>
        </w:rPr>
        <w:t xml:space="preserve">ух?» Или любой другой персонаж. Цитируйте так, чтобы ребенок заинтересовался, что это за книжка и захотел ее прочитать. </w:t>
      </w:r>
    </w:p>
    <w:p w:rsidR="009D2F47" w:rsidRDefault="000A157D" w:rsidP="009D2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57D">
        <w:rPr>
          <w:rFonts w:ascii="Times New Roman" w:hAnsi="Times New Roman" w:cs="Times New Roman"/>
          <w:sz w:val="28"/>
          <w:szCs w:val="28"/>
        </w:rPr>
        <w:t xml:space="preserve">Четвертый. Принцип открытого поиска также привлекает внимание. Ищите в книге ответ на заданный вопрос. Куда Айболит поехал лечить зверей? Затем читаем стихотворение, ребенок в это время должен помнить вопросы. В конце мы снова задаем тот же вопрос, а ребенок должен ответить на него. Поэтому он все время внимательно следит, и не просто пассивно созерцает, а анализирует и находит ответ. Появляется активное слушание и чтение, когда ребенок сам читает и находит ответ на вопрос. Это тоже усиливает интерес. </w:t>
      </w:r>
    </w:p>
    <w:p w:rsidR="009D2F47" w:rsidRDefault="000A157D" w:rsidP="009D2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57D">
        <w:rPr>
          <w:rFonts w:ascii="Times New Roman" w:hAnsi="Times New Roman" w:cs="Times New Roman"/>
          <w:sz w:val="28"/>
          <w:szCs w:val="28"/>
        </w:rPr>
        <w:t xml:space="preserve">Пятый. Есть еще один хороший способ. Заведите две полки. Одна - для прочитанных книг, другая - для непрочитанных. Книги будут активно перетекать с одной полки на другую, и ребенок будет видеть наглядно, сколько книг вы вместе перечитали. Также у него будет возможность сразу видеть, какую книгу хотелось бы прочитать еще раз. </w:t>
      </w:r>
    </w:p>
    <w:p w:rsidR="009D2F47" w:rsidRDefault="000A157D" w:rsidP="009D2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57D">
        <w:rPr>
          <w:rFonts w:ascii="Times New Roman" w:hAnsi="Times New Roman" w:cs="Times New Roman"/>
          <w:sz w:val="28"/>
          <w:szCs w:val="28"/>
        </w:rPr>
        <w:t>И напоследок… С помощью таких простых и незамысловатых приемов и способов, можно устранить причины нежелания ребенком читать книги и пробудить в нем устойчивый интерес к чтению. Если ребенок будет умело и грамотно пользоваться книгами, если он будет любить книги, он вырастет естественно образованным человеком.</w:t>
      </w:r>
    </w:p>
    <w:p w:rsidR="000A157D" w:rsidRPr="000A157D" w:rsidRDefault="000A157D" w:rsidP="009D2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57D">
        <w:rPr>
          <w:rFonts w:ascii="Times New Roman" w:hAnsi="Times New Roman" w:cs="Times New Roman"/>
          <w:sz w:val="28"/>
          <w:szCs w:val="28"/>
        </w:rPr>
        <w:t xml:space="preserve"> Но все зависит в первую очередь от вас, дорогие взрослые.</w:t>
      </w:r>
    </w:p>
    <w:sectPr w:rsidR="000A157D" w:rsidRPr="000A157D" w:rsidSect="009D2F4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7D"/>
    <w:rsid w:val="000A157D"/>
    <w:rsid w:val="009D2F47"/>
    <w:rsid w:val="00F465A6"/>
    <w:rsid w:val="00FA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5D708-5F3D-46EB-937D-A5294EBF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2022-12-01T04:12:00Z</dcterms:created>
  <dcterms:modified xsi:type="dcterms:W3CDTF">2022-12-01T04:43:00Z</dcterms:modified>
</cp:coreProperties>
</file>